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33" w:rsidRPr="00D72D79" w:rsidRDefault="00E62D33" w:rsidP="00E62D33">
      <w:r w:rsidRPr="00D72D79">
        <w:rPr>
          <w:rFonts w:ascii="仿宋_GB2312" w:eastAsia="仿宋_GB2312" w:hint="eastAsia"/>
          <w:sz w:val="28"/>
          <w:szCs w:val="28"/>
        </w:rPr>
        <w:t>附件</w:t>
      </w:r>
      <w:r>
        <w:rPr>
          <w:rFonts w:ascii="仿宋_GB2312" w:eastAsia="仿宋_GB2312" w:hint="eastAsia"/>
          <w:sz w:val="28"/>
          <w:szCs w:val="28"/>
        </w:rPr>
        <w:t>3</w:t>
      </w:r>
    </w:p>
    <w:p w:rsidR="00065C92" w:rsidRPr="00065C92" w:rsidRDefault="00E62D33" w:rsidP="00065C92">
      <w:pPr>
        <w:jc w:val="center"/>
        <w:rPr>
          <w:rFonts w:asciiTheme="minorHAnsi" w:eastAsiaTheme="minorEastAsia" w:hAnsiTheme="minorHAnsi" w:cstheme="minorBidi"/>
          <w:b/>
          <w:sz w:val="36"/>
          <w:szCs w:val="36"/>
        </w:rPr>
      </w:pPr>
      <w:r w:rsidRPr="0097101B">
        <w:rPr>
          <w:rFonts w:hint="eastAsia"/>
          <w:b/>
          <w:sz w:val="36"/>
          <w:szCs w:val="36"/>
        </w:rPr>
        <w:t>教学设计文案评分细则</w:t>
      </w:r>
    </w:p>
    <w:tbl>
      <w:tblPr>
        <w:tblW w:w="9650" w:type="dxa"/>
        <w:jc w:val="center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9"/>
        <w:gridCol w:w="6813"/>
        <w:gridCol w:w="1068"/>
      </w:tblGrid>
      <w:tr w:rsidR="00065C92" w:rsidRPr="00065C92" w:rsidTr="00FB2E8A">
        <w:trPr>
          <w:trHeight w:val="397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500" w:lineRule="exact"/>
              <w:jc w:val="center"/>
              <w:rPr>
                <w:rFonts w:ascii="仿宋_GB2312" w:eastAsia="仿宋_GB2312" w:hAnsi="Times New Roman" w:cstheme="minorBidi"/>
                <w:b/>
                <w:color w:val="FF0000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b/>
                <w:kern w:val="0"/>
                <w:sz w:val="24"/>
                <w:szCs w:val="24"/>
              </w:rPr>
              <w:t>评审指标</w:t>
            </w: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500" w:lineRule="exact"/>
              <w:jc w:val="center"/>
              <w:rPr>
                <w:rFonts w:ascii="仿宋_GB2312" w:eastAsia="仿宋_GB2312" w:hAnsi="Times New Roman" w:cstheme="minorBidi"/>
                <w:b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b/>
                <w:kern w:val="0"/>
                <w:sz w:val="24"/>
                <w:szCs w:val="24"/>
              </w:rPr>
              <w:t>评审标准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500" w:lineRule="exact"/>
              <w:jc w:val="center"/>
              <w:rPr>
                <w:rFonts w:ascii="仿宋_GB2312" w:eastAsia="仿宋_GB2312" w:hAnsi="Times New Roman" w:cstheme="minorBidi" w:hint="eastAsia"/>
                <w:b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b/>
                <w:kern w:val="0"/>
                <w:sz w:val="24"/>
                <w:szCs w:val="24"/>
              </w:rPr>
              <w:t>分值</w:t>
            </w:r>
          </w:p>
        </w:tc>
      </w:tr>
      <w:tr w:rsidR="00065C92" w:rsidRPr="00065C92" w:rsidTr="00FB2E8A">
        <w:trPr>
          <w:trHeight w:val="780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教学目标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b/>
                <w:kern w:val="0"/>
                <w:sz w:val="24"/>
                <w:szCs w:val="24"/>
              </w:rPr>
            </w:pP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根据教学大纲，能够从知识、技能、学习态度与价值观三方面设定教学目标，教学目标明确，教学目标与课程目标相一致。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10</w:t>
            </w:r>
          </w:p>
        </w:tc>
      </w:tr>
      <w:tr w:rsidR="00065C92" w:rsidRPr="00065C92" w:rsidTr="00FB2E8A">
        <w:trPr>
          <w:trHeight w:val="847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教学内容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lef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教学重点难点分析准确恰当，符合学生认知规律。信息量充足，能够准确反映教学内容，具有科学性、前沿性和拓展性。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15</w:t>
            </w:r>
          </w:p>
        </w:tc>
      </w:tr>
      <w:tr w:rsidR="00065C92" w:rsidRPr="00065C92" w:rsidTr="00FB2E8A">
        <w:trPr>
          <w:trHeight w:val="974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学情分析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及教学预测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能够根据学生的智力因素和非智力因素进行学情分析，能够列出学生的认知特征、起点水平和情感态度准备情况、信息技术技能等，对可能出现的情况进行教学预测并有解决预案。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5</w:t>
            </w:r>
          </w:p>
        </w:tc>
      </w:tr>
      <w:tr w:rsidR="00065C92" w:rsidRPr="00065C92" w:rsidTr="00FB2E8A">
        <w:trPr>
          <w:trHeight w:val="1500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教学策略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与方法选择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教学策略能够发挥教师主导作用和学生主体地位，有利于实现教学目标；根据中药学学科特点、教学内容和学生特征选择合适的教学策略；遵照学生的认知规律恰当选择教学方法</w:t>
            </w:r>
            <w:r w:rsidRPr="00065C92"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  <w:t>,</w:t>
            </w: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注重多种教学方法的优化组合；各知识点的教学过程结构类型与所选择的教学方法配套，教学过程结构自然流畅</w:t>
            </w:r>
            <w:r w:rsidRPr="00065C92"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  <w:t>,</w:t>
            </w: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组织合理。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10</w:t>
            </w:r>
          </w:p>
        </w:tc>
      </w:tr>
      <w:tr w:rsidR="00065C92" w:rsidRPr="00065C92" w:rsidTr="00FB2E8A">
        <w:trPr>
          <w:trHeight w:val="754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学习资源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学习资源推介面广、针对性强，材料丰富多样，并做出介绍和说明。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5</w:t>
            </w:r>
          </w:p>
        </w:tc>
      </w:tr>
      <w:tr w:rsidR="00065C92" w:rsidRPr="00065C92" w:rsidTr="00FB2E8A">
        <w:trPr>
          <w:trHeight w:val="708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课堂教学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与媒体教学的结合</w:t>
            </w: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讲授、板书、媒体技术等的运用设计合理。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10</w:t>
            </w:r>
          </w:p>
        </w:tc>
      </w:tr>
      <w:tr w:rsidR="00065C92" w:rsidRPr="00065C92" w:rsidTr="00FB2E8A">
        <w:trPr>
          <w:trHeight w:val="636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教学互动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环节设计</w:t>
            </w: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能够体现师生互动和生生互动，包括课上和课下互动。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10</w:t>
            </w:r>
          </w:p>
        </w:tc>
      </w:tr>
      <w:tr w:rsidR="00065C92" w:rsidRPr="00065C92" w:rsidTr="00FB2E8A">
        <w:trPr>
          <w:trHeight w:val="844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课外自主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学习设计</w:t>
            </w: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能够为学生搭建课外学习平台，引导学生进行自主学习和自主评价。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10</w:t>
            </w:r>
          </w:p>
        </w:tc>
      </w:tr>
      <w:tr w:rsidR="00065C92" w:rsidRPr="00065C92" w:rsidTr="00FB2E8A">
        <w:trPr>
          <w:trHeight w:val="828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教学测量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与评价</w:t>
            </w: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教学效果的测量与评价方法得当，体现形成性评价的要素。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15</w:t>
            </w:r>
          </w:p>
        </w:tc>
      </w:tr>
      <w:tr w:rsidR="00065C92" w:rsidRPr="00065C92" w:rsidTr="00FB2E8A">
        <w:trPr>
          <w:trHeight w:val="853"/>
          <w:jc w:val="center"/>
        </w:trPr>
        <w:tc>
          <w:tcPr>
            <w:tcW w:w="1769" w:type="dxa"/>
            <w:vAlign w:val="center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教学反思</w:t>
            </w: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与改进</w:t>
            </w:r>
          </w:p>
        </w:tc>
        <w:tc>
          <w:tcPr>
            <w:tcW w:w="6813" w:type="dxa"/>
            <w:vAlign w:val="center"/>
          </w:tcPr>
          <w:p w:rsidR="00065C92" w:rsidRPr="00065C92" w:rsidRDefault="00065C92" w:rsidP="00065C92">
            <w:pPr>
              <w:spacing w:line="300" w:lineRule="exact"/>
              <w:rPr>
                <w:rFonts w:ascii="仿宋_GB2312" w:eastAsia="仿宋_GB2312" w:hAnsi="Times New Roman" w:cstheme="minorBidi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能够对教学内容和过程进行梳理和反思，并做到适时调整，能够提出改进教学的方法。</w:t>
            </w:r>
          </w:p>
        </w:tc>
        <w:tc>
          <w:tcPr>
            <w:tcW w:w="1068" w:type="dxa"/>
          </w:tcPr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</w:p>
          <w:p w:rsidR="00065C92" w:rsidRPr="00065C92" w:rsidRDefault="00065C92" w:rsidP="00065C92">
            <w:pPr>
              <w:spacing w:line="300" w:lineRule="exact"/>
              <w:jc w:val="center"/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</w:pPr>
            <w:r w:rsidRPr="00065C92">
              <w:rPr>
                <w:rFonts w:ascii="仿宋_GB2312" w:eastAsia="仿宋_GB2312" w:hAnsi="Times New Roman" w:cstheme="minorBidi" w:hint="eastAsia"/>
                <w:kern w:val="0"/>
                <w:sz w:val="24"/>
                <w:szCs w:val="24"/>
              </w:rPr>
              <w:t>10</w:t>
            </w:r>
          </w:p>
        </w:tc>
      </w:tr>
    </w:tbl>
    <w:p w:rsidR="00065C92" w:rsidRPr="00065C92" w:rsidRDefault="00065C92" w:rsidP="00065C92">
      <w:pPr>
        <w:rPr>
          <w:rFonts w:asciiTheme="minorHAnsi" w:eastAsiaTheme="minorEastAsia" w:hAnsiTheme="minorHAnsi" w:cstheme="minorBidi"/>
        </w:rPr>
      </w:pPr>
    </w:p>
    <w:p w:rsidR="00E62D33" w:rsidRPr="003722D7" w:rsidRDefault="00E62D33" w:rsidP="00E62D33">
      <w:pPr>
        <w:jc w:val="center"/>
        <w:rPr>
          <w:szCs w:val="21"/>
        </w:rPr>
      </w:pPr>
    </w:p>
    <w:p w:rsidR="00C63FCD" w:rsidRPr="00D72D79" w:rsidRDefault="00E62D33" w:rsidP="00C63FCD">
      <w:pPr>
        <w:jc w:val="center"/>
        <w:rPr>
          <w:sz w:val="36"/>
          <w:szCs w:val="36"/>
        </w:rPr>
      </w:pPr>
      <w:r w:rsidRPr="00165E50">
        <w:rPr>
          <w:szCs w:val="21"/>
        </w:rPr>
        <w:br w:type="page"/>
      </w:r>
    </w:p>
    <w:p w:rsidR="00E62D33" w:rsidRPr="00D72D79" w:rsidRDefault="00E62D33" w:rsidP="0097101B">
      <w:pPr>
        <w:jc w:val="center"/>
        <w:rPr>
          <w:rFonts w:ascii="仿宋_GB2312" w:eastAsia="仿宋_GB2312" w:hAnsi="仿宋"/>
          <w:b/>
          <w:sz w:val="24"/>
          <w:szCs w:val="24"/>
        </w:rPr>
      </w:pPr>
      <w:r w:rsidRPr="0097101B">
        <w:rPr>
          <w:rFonts w:hint="eastAsia"/>
          <w:b/>
          <w:sz w:val="36"/>
          <w:szCs w:val="36"/>
        </w:rPr>
        <w:lastRenderedPageBreak/>
        <w:t>教学</w:t>
      </w:r>
      <w:r w:rsidR="00C63FCD" w:rsidRPr="0097101B">
        <w:rPr>
          <w:rFonts w:hint="eastAsia"/>
          <w:b/>
          <w:sz w:val="36"/>
          <w:szCs w:val="36"/>
        </w:rPr>
        <w:t>演示</w:t>
      </w:r>
      <w:r w:rsidRPr="0097101B">
        <w:rPr>
          <w:rFonts w:hint="eastAsia"/>
          <w:b/>
          <w:sz w:val="36"/>
          <w:szCs w:val="36"/>
        </w:rPr>
        <w:t>评分细则</w:t>
      </w:r>
      <w:bookmarkStart w:id="0" w:name="_GoBack"/>
      <w:bookmarkEnd w:id="0"/>
    </w:p>
    <w:tbl>
      <w:tblPr>
        <w:tblW w:w="8522" w:type="dxa"/>
        <w:jc w:val="center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  <w:gridCol w:w="5623"/>
        <w:gridCol w:w="806"/>
      </w:tblGrid>
      <w:tr w:rsidR="00E62D33" w:rsidRPr="00D72D79" w:rsidTr="00A4317A">
        <w:trPr>
          <w:trHeight w:val="397"/>
          <w:jc w:val="center"/>
        </w:trPr>
        <w:tc>
          <w:tcPr>
            <w:tcW w:w="2093" w:type="dxa"/>
            <w:vAlign w:val="center"/>
          </w:tcPr>
          <w:p w:rsidR="00E62D33" w:rsidRPr="00D72D79" w:rsidRDefault="00E62D33" w:rsidP="00FB2E8A">
            <w:pPr>
              <w:spacing w:line="300" w:lineRule="exact"/>
              <w:jc w:val="center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评审指标</w:t>
            </w:r>
          </w:p>
        </w:tc>
        <w:tc>
          <w:tcPr>
            <w:tcW w:w="5623" w:type="dxa"/>
            <w:vAlign w:val="center"/>
          </w:tcPr>
          <w:p w:rsidR="00E62D33" w:rsidRPr="00D72D79" w:rsidRDefault="00E62D33" w:rsidP="00FB2E8A">
            <w:pPr>
              <w:spacing w:line="300" w:lineRule="exact"/>
              <w:jc w:val="center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评审标准</w:t>
            </w:r>
          </w:p>
        </w:tc>
        <w:tc>
          <w:tcPr>
            <w:tcW w:w="806" w:type="dxa"/>
            <w:vAlign w:val="center"/>
          </w:tcPr>
          <w:p w:rsidR="00E62D33" w:rsidRPr="00D72D79" w:rsidRDefault="00E62D33" w:rsidP="00FB2E8A">
            <w:pPr>
              <w:spacing w:line="500" w:lineRule="exact"/>
              <w:jc w:val="center"/>
              <w:rPr>
                <w:rFonts w:ascii="仿宋_GB2312" w:eastAsia="仿宋_GB2312" w:hAnsi="Times New Roman"/>
                <w:b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b/>
                <w:kern w:val="0"/>
                <w:sz w:val="24"/>
                <w:szCs w:val="20"/>
              </w:rPr>
              <w:t>分值</w:t>
            </w:r>
          </w:p>
        </w:tc>
      </w:tr>
      <w:tr w:rsidR="00E62D33" w:rsidRPr="00D72D79" w:rsidTr="00A4317A">
        <w:trPr>
          <w:trHeight w:val="397"/>
          <w:jc w:val="center"/>
        </w:trPr>
        <w:tc>
          <w:tcPr>
            <w:tcW w:w="209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教学目标的体现</w:t>
            </w:r>
          </w:p>
        </w:tc>
        <w:tc>
          <w:tcPr>
            <w:tcW w:w="562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从知识、能力、情感等维度上体现教学目标</w:t>
            </w:r>
          </w:p>
        </w:tc>
        <w:tc>
          <w:tcPr>
            <w:tcW w:w="806" w:type="dxa"/>
            <w:vAlign w:val="center"/>
          </w:tcPr>
          <w:p w:rsidR="00E62D33" w:rsidRPr="00D72D79" w:rsidRDefault="00E62D33" w:rsidP="00A4317A">
            <w:pPr>
              <w:jc w:val="center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/>
                <w:kern w:val="0"/>
                <w:sz w:val="24"/>
                <w:szCs w:val="20"/>
              </w:rPr>
              <w:t>10</w:t>
            </w:r>
          </w:p>
        </w:tc>
      </w:tr>
      <w:tr w:rsidR="00E62D33" w:rsidRPr="00D72D79" w:rsidTr="00A4317A">
        <w:trPr>
          <w:trHeight w:val="1339"/>
          <w:jc w:val="center"/>
        </w:trPr>
        <w:tc>
          <w:tcPr>
            <w:tcW w:w="209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教学内容的讲授</w:t>
            </w:r>
          </w:p>
        </w:tc>
        <w:tc>
          <w:tcPr>
            <w:tcW w:w="562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概念清楚，定义准确，论证严谨；教学内容充实完整，重点、难点突出；具有科学性、前沿性和拓展性。</w:t>
            </w:r>
          </w:p>
        </w:tc>
        <w:tc>
          <w:tcPr>
            <w:tcW w:w="806" w:type="dxa"/>
            <w:vAlign w:val="center"/>
          </w:tcPr>
          <w:p w:rsidR="00E62D33" w:rsidRPr="00D72D79" w:rsidRDefault="00E62D33" w:rsidP="00A4317A">
            <w:pPr>
              <w:jc w:val="center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/>
                <w:kern w:val="0"/>
                <w:sz w:val="24"/>
                <w:szCs w:val="20"/>
              </w:rPr>
              <w:t>20</w:t>
            </w:r>
          </w:p>
        </w:tc>
      </w:tr>
      <w:tr w:rsidR="00E62D33" w:rsidRPr="00D72D79" w:rsidTr="00A4317A">
        <w:trPr>
          <w:trHeight w:val="1895"/>
          <w:jc w:val="center"/>
        </w:trPr>
        <w:tc>
          <w:tcPr>
            <w:tcW w:w="209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教学策略、方法、手段的运用</w:t>
            </w:r>
          </w:p>
        </w:tc>
        <w:tc>
          <w:tcPr>
            <w:tcW w:w="562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教学策略、方法、手段与教学目标、学</w:t>
            </w:r>
            <w:proofErr w:type="gramStart"/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情分析相吻合</w:t>
            </w:r>
            <w:proofErr w:type="gramEnd"/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；教学方法先进，板书和多媒体等运用合理、有效；教学互动水平高。</w:t>
            </w:r>
          </w:p>
        </w:tc>
        <w:tc>
          <w:tcPr>
            <w:tcW w:w="806" w:type="dxa"/>
            <w:vAlign w:val="center"/>
          </w:tcPr>
          <w:p w:rsidR="00E62D33" w:rsidRPr="00D72D79" w:rsidRDefault="00E62D33" w:rsidP="00A4317A">
            <w:pPr>
              <w:jc w:val="center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/>
                <w:kern w:val="0"/>
                <w:sz w:val="24"/>
                <w:szCs w:val="20"/>
              </w:rPr>
              <w:t>15</w:t>
            </w:r>
          </w:p>
        </w:tc>
      </w:tr>
      <w:tr w:rsidR="00E62D33" w:rsidRPr="00D72D79" w:rsidTr="00A4317A">
        <w:trPr>
          <w:trHeight w:val="397"/>
          <w:jc w:val="center"/>
        </w:trPr>
        <w:tc>
          <w:tcPr>
            <w:tcW w:w="209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教学测量与评价的运用</w:t>
            </w:r>
          </w:p>
        </w:tc>
        <w:tc>
          <w:tcPr>
            <w:tcW w:w="562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课堂教学效果的测量与评价方法得当，体现形成性评价的要素。</w:t>
            </w:r>
          </w:p>
        </w:tc>
        <w:tc>
          <w:tcPr>
            <w:tcW w:w="806" w:type="dxa"/>
            <w:vAlign w:val="center"/>
          </w:tcPr>
          <w:p w:rsidR="00E62D33" w:rsidRPr="00D72D79" w:rsidRDefault="00E62D33" w:rsidP="00A4317A">
            <w:pPr>
              <w:jc w:val="center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/>
                <w:kern w:val="0"/>
                <w:sz w:val="24"/>
                <w:szCs w:val="20"/>
              </w:rPr>
              <w:t>8</w:t>
            </w:r>
          </w:p>
        </w:tc>
      </w:tr>
      <w:tr w:rsidR="00E62D33" w:rsidRPr="00D72D79" w:rsidTr="00A4317A">
        <w:trPr>
          <w:trHeight w:val="397"/>
          <w:jc w:val="center"/>
        </w:trPr>
        <w:tc>
          <w:tcPr>
            <w:tcW w:w="209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学习资源的质量</w:t>
            </w:r>
          </w:p>
        </w:tc>
        <w:tc>
          <w:tcPr>
            <w:tcW w:w="562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提供的自主学习资源丰富，针对性、适用性强</w:t>
            </w:r>
          </w:p>
        </w:tc>
        <w:tc>
          <w:tcPr>
            <w:tcW w:w="806" w:type="dxa"/>
            <w:vAlign w:val="center"/>
          </w:tcPr>
          <w:p w:rsidR="00E62D33" w:rsidRPr="00D72D79" w:rsidRDefault="00E62D33" w:rsidP="00A4317A">
            <w:pPr>
              <w:jc w:val="center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/>
                <w:kern w:val="0"/>
                <w:sz w:val="24"/>
                <w:szCs w:val="20"/>
              </w:rPr>
              <w:t>7</w:t>
            </w:r>
          </w:p>
        </w:tc>
      </w:tr>
      <w:tr w:rsidR="00E62D33" w:rsidRPr="00D72D79" w:rsidTr="00A4317A">
        <w:trPr>
          <w:trHeight w:val="397"/>
          <w:jc w:val="center"/>
        </w:trPr>
        <w:tc>
          <w:tcPr>
            <w:tcW w:w="209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教学设计的实现度</w:t>
            </w:r>
          </w:p>
        </w:tc>
        <w:tc>
          <w:tcPr>
            <w:tcW w:w="562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教学活动与教学设计相一致。</w:t>
            </w:r>
          </w:p>
        </w:tc>
        <w:tc>
          <w:tcPr>
            <w:tcW w:w="806" w:type="dxa"/>
            <w:vAlign w:val="center"/>
          </w:tcPr>
          <w:p w:rsidR="00E62D33" w:rsidRPr="00D72D79" w:rsidRDefault="00E62D33" w:rsidP="00A4317A">
            <w:pPr>
              <w:jc w:val="center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/>
                <w:kern w:val="0"/>
                <w:sz w:val="24"/>
                <w:szCs w:val="20"/>
              </w:rPr>
              <w:t>10</w:t>
            </w:r>
          </w:p>
        </w:tc>
      </w:tr>
      <w:tr w:rsidR="00E62D33" w:rsidRPr="00D72D79" w:rsidTr="00A4317A">
        <w:trPr>
          <w:trHeight w:val="1260"/>
          <w:jc w:val="center"/>
        </w:trPr>
        <w:tc>
          <w:tcPr>
            <w:tcW w:w="209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教学设计实施的效果</w:t>
            </w:r>
          </w:p>
        </w:tc>
        <w:tc>
          <w:tcPr>
            <w:tcW w:w="562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激发学生学习兴趣、启迪学生积极思考；在学生掌握理论知识和技能的同时，获取方法和能力。</w:t>
            </w:r>
          </w:p>
        </w:tc>
        <w:tc>
          <w:tcPr>
            <w:tcW w:w="806" w:type="dxa"/>
            <w:vAlign w:val="center"/>
          </w:tcPr>
          <w:p w:rsidR="00E62D33" w:rsidRPr="00D72D79" w:rsidRDefault="00E62D33" w:rsidP="00A4317A">
            <w:pPr>
              <w:jc w:val="center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/>
                <w:kern w:val="0"/>
                <w:sz w:val="24"/>
                <w:szCs w:val="20"/>
              </w:rPr>
              <w:t>15</w:t>
            </w:r>
          </w:p>
        </w:tc>
      </w:tr>
      <w:tr w:rsidR="00E62D33" w:rsidRPr="00D72D79" w:rsidTr="00A4317A">
        <w:trPr>
          <w:trHeight w:val="397"/>
          <w:jc w:val="center"/>
        </w:trPr>
        <w:tc>
          <w:tcPr>
            <w:tcW w:w="209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综合素质</w:t>
            </w:r>
          </w:p>
        </w:tc>
        <w:tc>
          <w:tcPr>
            <w:tcW w:w="5623" w:type="dxa"/>
            <w:vAlign w:val="center"/>
          </w:tcPr>
          <w:p w:rsidR="00E62D33" w:rsidRPr="00D72D79" w:rsidRDefault="00E62D33" w:rsidP="00FB2E8A">
            <w:pPr>
              <w:spacing w:line="300" w:lineRule="exact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教风、教态、育人意识，教学和学术水平</w:t>
            </w:r>
          </w:p>
        </w:tc>
        <w:tc>
          <w:tcPr>
            <w:tcW w:w="806" w:type="dxa"/>
            <w:vAlign w:val="center"/>
          </w:tcPr>
          <w:p w:rsidR="00E62D33" w:rsidRPr="00D72D79" w:rsidRDefault="00E62D33" w:rsidP="00A4317A">
            <w:pPr>
              <w:jc w:val="center"/>
              <w:rPr>
                <w:rFonts w:ascii="仿宋_GB2312" w:eastAsia="仿宋_GB2312" w:hAnsi="Times New Roman"/>
                <w:kern w:val="0"/>
                <w:sz w:val="24"/>
                <w:szCs w:val="20"/>
              </w:rPr>
            </w:pPr>
            <w:r w:rsidRPr="00D72D79">
              <w:rPr>
                <w:rFonts w:ascii="仿宋_GB2312" w:eastAsia="仿宋_GB2312" w:hAnsi="Times New Roman"/>
                <w:kern w:val="0"/>
                <w:sz w:val="24"/>
                <w:szCs w:val="20"/>
              </w:rPr>
              <w:t>1</w:t>
            </w:r>
            <w:r w:rsidR="00A4317A">
              <w:rPr>
                <w:rFonts w:ascii="仿宋_GB2312" w:eastAsia="仿宋_GB2312" w:hAnsi="Times New Roman" w:hint="eastAsia"/>
                <w:kern w:val="0"/>
                <w:sz w:val="24"/>
                <w:szCs w:val="20"/>
              </w:rPr>
              <w:t>5</w:t>
            </w:r>
          </w:p>
        </w:tc>
      </w:tr>
    </w:tbl>
    <w:p w:rsidR="00E62D33" w:rsidRDefault="00E62D33" w:rsidP="003162EA">
      <w:pPr>
        <w:spacing w:line="264" w:lineRule="auto"/>
        <w:ind w:firstLineChars="200" w:firstLine="480"/>
        <w:rPr>
          <w:rFonts w:ascii="仿宋_GB2312" w:eastAsia="仿宋_GB2312" w:hAnsi="仿宋" w:hint="eastAsia"/>
          <w:sz w:val="24"/>
          <w:szCs w:val="24"/>
        </w:rPr>
      </w:pPr>
    </w:p>
    <w:p w:rsidR="003162EA" w:rsidRDefault="003162EA" w:rsidP="003162EA">
      <w:pPr>
        <w:spacing w:line="264" w:lineRule="auto"/>
        <w:ind w:firstLineChars="200" w:firstLine="720"/>
        <w:jc w:val="center"/>
        <w:rPr>
          <w:rFonts w:hint="eastAsia"/>
          <w:sz w:val="36"/>
          <w:szCs w:val="36"/>
        </w:rPr>
      </w:pPr>
    </w:p>
    <w:p w:rsidR="00E62D33" w:rsidRPr="0097101B" w:rsidRDefault="003A2D46" w:rsidP="0097101B">
      <w:pPr>
        <w:jc w:val="center"/>
        <w:rPr>
          <w:b/>
          <w:sz w:val="36"/>
          <w:szCs w:val="36"/>
        </w:rPr>
      </w:pPr>
      <w:r w:rsidRPr="0097101B">
        <w:rPr>
          <w:rFonts w:hint="eastAsia"/>
          <w:b/>
          <w:sz w:val="36"/>
          <w:szCs w:val="36"/>
        </w:rPr>
        <w:t>现场答辩</w:t>
      </w:r>
      <w:r w:rsidR="00E62D33" w:rsidRPr="0097101B">
        <w:rPr>
          <w:rFonts w:hint="eastAsia"/>
          <w:b/>
          <w:sz w:val="36"/>
          <w:szCs w:val="36"/>
        </w:rPr>
        <w:t>评分细则</w:t>
      </w:r>
    </w:p>
    <w:tbl>
      <w:tblPr>
        <w:tblW w:w="8693" w:type="dxa"/>
        <w:jc w:val="center"/>
        <w:tblInd w:w="-1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44"/>
        <w:gridCol w:w="1652"/>
        <w:gridCol w:w="1670"/>
        <w:gridCol w:w="1779"/>
        <w:gridCol w:w="2048"/>
      </w:tblGrid>
      <w:tr w:rsidR="00E62D33" w:rsidRPr="00D72D79" w:rsidTr="00FB2E8A">
        <w:trPr>
          <w:jc w:val="center"/>
        </w:trPr>
        <w:tc>
          <w:tcPr>
            <w:tcW w:w="8693" w:type="dxa"/>
            <w:gridSpan w:val="5"/>
          </w:tcPr>
          <w:p w:rsidR="00E62D33" w:rsidRPr="00D1095B" w:rsidRDefault="00E62D33" w:rsidP="00FB2E8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评分标准（</w:t>
            </w:r>
            <w:r w:rsidRPr="00D1095B">
              <w:rPr>
                <w:rFonts w:ascii="仿宋_GB2312" w:eastAsia="仿宋_GB2312" w:hAnsi="仿宋"/>
                <w:sz w:val="28"/>
                <w:szCs w:val="28"/>
              </w:rPr>
              <w:t>100</w:t>
            </w: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分）</w:t>
            </w:r>
          </w:p>
        </w:tc>
      </w:tr>
      <w:tr w:rsidR="00E62D33" w:rsidRPr="00D72D79" w:rsidTr="00FB2E8A">
        <w:trPr>
          <w:jc w:val="center"/>
        </w:trPr>
        <w:tc>
          <w:tcPr>
            <w:tcW w:w="1544" w:type="dxa"/>
          </w:tcPr>
          <w:p w:rsidR="00E62D33" w:rsidRPr="00D1095B" w:rsidRDefault="00E62D33" w:rsidP="00FB2E8A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见解正确</w:t>
            </w:r>
          </w:p>
          <w:p w:rsidR="00E62D33" w:rsidRPr="00D1095B" w:rsidRDefault="00E62D33" w:rsidP="00FB2E8A">
            <w:pPr>
              <w:rPr>
                <w:rFonts w:ascii="仿宋_GB2312" w:eastAsia="仿宋_GB2312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（</w:t>
            </w:r>
            <w:r w:rsidRPr="00D1095B">
              <w:rPr>
                <w:rFonts w:ascii="仿宋_GB2312" w:eastAsia="仿宋_GB2312" w:hAnsi="仿宋"/>
                <w:sz w:val="28"/>
                <w:szCs w:val="28"/>
              </w:rPr>
              <w:t>20</w:t>
            </w: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分）</w:t>
            </w:r>
          </w:p>
        </w:tc>
        <w:tc>
          <w:tcPr>
            <w:tcW w:w="1652" w:type="dxa"/>
          </w:tcPr>
          <w:p w:rsidR="00E62D33" w:rsidRPr="00D1095B" w:rsidRDefault="00E62D33" w:rsidP="00FB2E8A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论据充分</w:t>
            </w:r>
          </w:p>
          <w:p w:rsidR="00E62D33" w:rsidRPr="00D1095B" w:rsidRDefault="00E62D33" w:rsidP="00FB2E8A">
            <w:pPr>
              <w:rPr>
                <w:rFonts w:ascii="仿宋_GB2312" w:eastAsia="仿宋_GB2312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（</w:t>
            </w:r>
            <w:r w:rsidRPr="00D1095B">
              <w:rPr>
                <w:rFonts w:ascii="仿宋_GB2312" w:eastAsia="仿宋_GB2312" w:hAnsi="仿宋"/>
                <w:sz w:val="28"/>
                <w:szCs w:val="28"/>
              </w:rPr>
              <w:t>20</w:t>
            </w: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分）</w:t>
            </w:r>
          </w:p>
        </w:tc>
        <w:tc>
          <w:tcPr>
            <w:tcW w:w="1670" w:type="dxa"/>
          </w:tcPr>
          <w:p w:rsidR="00E62D33" w:rsidRPr="00D1095B" w:rsidRDefault="00E62D33" w:rsidP="00FB2E8A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表达清楚</w:t>
            </w:r>
          </w:p>
          <w:p w:rsidR="00E62D33" w:rsidRPr="00D1095B" w:rsidRDefault="00E62D33" w:rsidP="00FB2E8A">
            <w:pPr>
              <w:rPr>
                <w:rFonts w:ascii="仿宋_GB2312" w:eastAsia="仿宋_GB2312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（</w:t>
            </w:r>
            <w:r w:rsidRPr="00D1095B">
              <w:rPr>
                <w:rFonts w:ascii="仿宋_GB2312" w:eastAsia="仿宋_GB2312" w:hAnsi="仿宋"/>
                <w:sz w:val="28"/>
                <w:szCs w:val="28"/>
              </w:rPr>
              <w:t>20</w:t>
            </w: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分）</w:t>
            </w:r>
          </w:p>
        </w:tc>
        <w:tc>
          <w:tcPr>
            <w:tcW w:w="1779" w:type="dxa"/>
          </w:tcPr>
          <w:p w:rsidR="00E62D33" w:rsidRPr="00D1095B" w:rsidRDefault="00E62D33" w:rsidP="00FB2E8A">
            <w:pPr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联系实际</w:t>
            </w:r>
          </w:p>
          <w:p w:rsidR="00E62D33" w:rsidRPr="00D1095B" w:rsidRDefault="00E62D33" w:rsidP="00FB2E8A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（</w:t>
            </w:r>
            <w:r w:rsidRPr="00D1095B">
              <w:rPr>
                <w:rFonts w:ascii="仿宋_GB2312" w:eastAsia="仿宋_GB2312" w:hAnsi="仿宋"/>
                <w:sz w:val="28"/>
                <w:szCs w:val="28"/>
              </w:rPr>
              <w:t>20</w:t>
            </w: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分）</w:t>
            </w:r>
          </w:p>
        </w:tc>
        <w:tc>
          <w:tcPr>
            <w:tcW w:w="2048" w:type="dxa"/>
          </w:tcPr>
          <w:p w:rsidR="00E62D33" w:rsidRPr="00D1095B" w:rsidRDefault="00E62D33" w:rsidP="00FB2E8A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综合评价</w:t>
            </w:r>
          </w:p>
          <w:p w:rsidR="00E62D33" w:rsidRPr="00D1095B" w:rsidRDefault="00E62D33" w:rsidP="00FB2E8A">
            <w:pPr>
              <w:rPr>
                <w:rFonts w:ascii="仿宋_GB2312" w:eastAsia="仿宋_GB2312" w:hAnsi="仿宋"/>
                <w:sz w:val="28"/>
                <w:szCs w:val="28"/>
              </w:rPr>
            </w:pP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（</w:t>
            </w:r>
            <w:r w:rsidRPr="00D1095B">
              <w:rPr>
                <w:rFonts w:ascii="仿宋_GB2312" w:eastAsia="仿宋_GB2312" w:hAnsi="仿宋"/>
                <w:sz w:val="28"/>
                <w:szCs w:val="28"/>
              </w:rPr>
              <w:t>20</w:t>
            </w:r>
            <w:r w:rsidRPr="00D1095B">
              <w:rPr>
                <w:rFonts w:ascii="仿宋_GB2312" w:eastAsia="仿宋_GB2312" w:hAnsi="仿宋" w:hint="eastAsia"/>
                <w:sz w:val="28"/>
                <w:szCs w:val="28"/>
              </w:rPr>
              <w:t>分）</w:t>
            </w:r>
          </w:p>
        </w:tc>
      </w:tr>
    </w:tbl>
    <w:p w:rsidR="00E62D33" w:rsidRPr="00D72D79" w:rsidRDefault="00E62D33" w:rsidP="00E62D33"/>
    <w:p w:rsidR="0070238A" w:rsidRDefault="0070238A"/>
    <w:sectPr w:rsidR="007023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16E" w:rsidRDefault="000B516E" w:rsidP="003722D7">
      <w:r>
        <w:separator/>
      </w:r>
    </w:p>
  </w:endnote>
  <w:endnote w:type="continuationSeparator" w:id="0">
    <w:p w:rsidR="000B516E" w:rsidRDefault="000B516E" w:rsidP="00372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16E" w:rsidRDefault="000B516E" w:rsidP="003722D7">
      <w:r>
        <w:separator/>
      </w:r>
    </w:p>
  </w:footnote>
  <w:footnote w:type="continuationSeparator" w:id="0">
    <w:p w:rsidR="000B516E" w:rsidRDefault="000B516E" w:rsidP="003722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D33"/>
    <w:rsid w:val="00065C92"/>
    <w:rsid w:val="000B516E"/>
    <w:rsid w:val="00137A99"/>
    <w:rsid w:val="00165E50"/>
    <w:rsid w:val="00170FA4"/>
    <w:rsid w:val="003162EA"/>
    <w:rsid w:val="003722D7"/>
    <w:rsid w:val="003A2D46"/>
    <w:rsid w:val="0070238A"/>
    <w:rsid w:val="008270A6"/>
    <w:rsid w:val="008458B6"/>
    <w:rsid w:val="0097101B"/>
    <w:rsid w:val="00A4317A"/>
    <w:rsid w:val="00C63FCD"/>
    <w:rsid w:val="00D1095B"/>
    <w:rsid w:val="00E6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3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9"/>
    <w:qFormat/>
    <w:rsid w:val="00E62D33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E62D3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372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2D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2D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33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9"/>
    <w:qFormat/>
    <w:rsid w:val="00E62D33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rsid w:val="00E62D33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3">
    <w:name w:val="header"/>
    <w:basedOn w:val="a"/>
    <w:link w:val="Char"/>
    <w:uiPriority w:val="99"/>
    <w:unhideWhenUsed/>
    <w:rsid w:val="003722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722D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722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722D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168</Words>
  <Characters>960</Characters>
  <Application>Microsoft Office Word</Application>
  <DocSecurity>0</DocSecurity>
  <Lines>8</Lines>
  <Paragraphs>2</Paragraphs>
  <ScaleCrop>false</ScaleCrop>
  <Company>Microsoft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陈敏俊</dc:creator>
  <cp:lastModifiedBy>陈敏俊</cp:lastModifiedBy>
  <cp:revision>13</cp:revision>
  <dcterms:created xsi:type="dcterms:W3CDTF">2015-05-08T09:42:00Z</dcterms:created>
  <dcterms:modified xsi:type="dcterms:W3CDTF">2015-05-08T10:36:00Z</dcterms:modified>
</cp:coreProperties>
</file>